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3D511" w14:textId="4CC91FA2" w:rsidR="004D6A5D" w:rsidRPr="00DD4A30" w:rsidRDefault="00F92F38" w:rsidP="00546E5E">
      <w:pPr>
        <w:spacing w:after="0" w:line="480" w:lineRule="auto"/>
      </w:pPr>
      <w:r w:rsidRPr="00DD4A30">
        <w:t>Student</w:t>
      </w:r>
      <w:r w:rsidR="005B0F80">
        <w:t>'</w:t>
      </w:r>
      <w:r w:rsidRPr="00DD4A30">
        <w:t>s Name</w:t>
      </w:r>
    </w:p>
    <w:p w14:paraId="5B41B734" w14:textId="6252A1E9" w:rsidR="004D6A5D" w:rsidRPr="00DD4A30" w:rsidRDefault="00147F2D" w:rsidP="00546E5E">
      <w:pPr>
        <w:spacing w:after="0" w:line="480" w:lineRule="auto"/>
      </w:pPr>
      <w:r w:rsidRPr="00DD4A30">
        <w:t>Professor</w:t>
      </w:r>
      <w:r w:rsidR="005B0F80">
        <w:t>'</w:t>
      </w:r>
      <w:r w:rsidR="00F92F38" w:rsidRPr="00DD4A30">
        <w:t>s Name</w:t>
      </w:r>
    </w:p>
    <w:p w14:paraId="031E316B" w14:textId="77777777" w:rsidR="004D6A5D" w:rsidRPr="00DD4A30" w:rsidRDefault="00147F2D" w:rsidP="00546E5E">
      <w:pPr>
        <w:spacing w:after="0" w:line="480" w:lineRule="auto"/>
      </w:pPr>
      <w:r w:rsidRPr="00DD4A30">
        <w:t>Class</w:t>
      </w:r>
    </w:p>
    <w:p w14:paraId="385A7C16" w14:textId="6ACB4CA4" w:rsidR="00CD5F45" w:rsidRPr="00DD4A30" w:rsidRDefault="00F92F38" w:rsidP="00CD5F45">
      <w:pPr>
        <w:spacing w:after="0" w:line="480" w:lineRule="auto"/>
      </w:pPr>
      <w:r w:rsidRPr="00DD4A30">
        <w:t>Date</w:t>
      </w:r>
    </w:p>
    <w:p w14:paraId="025723E7" w14:textId="06EB4E78" w:rsidR="004D6A5D" w:rsidRDefault="005B0F80" w:rsidP="00546E5E">
      <w:pPr>
        <w:spacing w:after="0" w:line="480" w:lineRule="auto"/>
        <w:jc w:val="center"/>
      </w:pPr>
      <w:r>
        <w:t>Election Participation</w:t>
      </w:r>
    </w:p>
    <w:p w14:paraId="0C2DF88F" w14:textId="6A9AA33D" w:rsidR="00B3441A" w:rsidRPr="00DD4A30" w:rsidRDefault="00B3441A" w:rsidP="00546E5E">
      <w:pPr>
        <w:spacing w:after="0" w:line="480" w:lineRule="auto"/>
        <w:jc w:val="center"/>
      </w:pPr>
      <w:r>
        <w:t>Introduction</w:t>
      </w:r>
    </w:p>
    <w:p w14:paraId="70496612" w14:textId="23BE020C" w:rsidR="00EB6D79" w:rsidRDefault="00E34137" w:rsidP="007F3E67">
      <w:pPr>
        <w:spacing w:after="0" w:line="480" w:lineRule="auto"/>
      </w:pPr>
      <w:r w:rsidRPr="00DD4A30">
        <w:tab/>
        <w:t xml:space="preserve">Elections are the </w:t>
      </w:r>
      <w:r w:rsidR="005E48E9" w:rsidRPr="00DD4A30">
        <w:t>defining characteristic of contemporary democracy</w:t>
      </w:r>
      <w:r w:rsidR="00202A20" w:rsidRPr="00DD4A30">
        <w:t xml:space="preserve"> and serve various purposes. </w:t>
      </w:r>
      <w:r w:rsidR="00F34350" w:rsidRPr="00DD4A30">
        <w:t>The most important purpose</w:t>
      </w:r>
      <w:r w:rsidR="005B0F80">
        <w:t>,</w:t>
      </w:r>
      <w:r w:rsidR="00F34350" w:rsidRPr="00DD4A30">
        <w:t xml:space="preserve"> perhaps</w:t>
      </w:r>
      <w:r w:rsidR="005B0F80">
        <w:t>,</w:t>
      </w:r>
      <w:r w:rsidR="00F34350" w:rsidRPr="00DD4A30">
        <w:t xml:space="preserve"> </w:t>
      </w:r>
      <w:r w:rsidR="005B0F80">
        <w:t>is</w:t>
      </w:r>
      <w:r w:rsidR="00F34350" w:rsidRPr="00DD4A30">
        <w:t xml:space="preserve"> to make decisions. </w:t>
      </w:r>
      <w:r w:rsidR="006E18E3" w:rsidRPr="00DD4A30">
        <w:t xml:space="preserve">While elections are fundamental to democracy, far too few people participate in them. </w:t>
      </w:r>
      <w:r w:rsidR="00764E28" w:rsidRPr="00DD4A30">
        <w:t xml:space="preserve">If all </w:t>
      </w:r>
      <w:r w:rsidR="005B0F80">
        <w:t>eligible peop</w:t>
      </w:r>
      <w:r w:rsidR="00764E28" w:rsidRPr="00DD4A30">
        <w:t>le participate in the election, the votes will be a representation of a population</w:t>
      </w:r>
      <w:r w:rsidR="005B0F80">
        <w:t>;</w:t>
      </w:r>
      <w:r w:rsidR="00764E28" w:rsidRPr="00DD4A30">
        <w:t xml:space="preserve"> however</w:t>
      </w:r>
      <w:r w:rsidR="005B0F80">
        <w:t>,</w:t>
      </w:r>
      <w:r w:rsidR="00764E28" w:rsidRPr="00DD4A30">
        <w:t xml:space="preserve"> when the turnout is </w:t>
      </w:r>
      <w:r w:rsidR="007C464A" w:rsidRPr="00DD4A30">
        <w:t xml:space="preserve">lower than the universal, then the votes are just but a sample. </w:t>
      </w:r>
      <w:r w:rsidR="00991949" w:rsidRPr="00DD4A30">
        <w:t>In the United States elections</w:t>
      </w:r>
      <w:r w:rsidR="005B0F80">
        <w:t>,</w:t>
      </w:r>
      <w:r w:rsidR="00991949" w:rsidRPr="00DD4A30">
        <w:t xml:space="preserve"> there are wide gaps between those who participate in election</w:t>
      </w:r>
      <w:r w:rsidR="005B0F80">
        <w:t>s</w:t>
      </w:r>
      <w:r w:rsidR="00991949" w:rsidRPr="00DD4A30">
        <w:t xml:space="preserve"> and those who do not</w:t>
      </w:r>
      <w:r w:rsidR="00D57B8A">
        <w:t>,</w:t>
      </w:r>
      <w:r w:rsidR="00991949" w:rsidRPr="00DD4A30">
        <w:t xml:space="preserve"> which </w:t>
      </w:r>
      <w:r w:rsidR="00965512" w:rsidRPr="00DD4A30">
        <w:t xml:space="preserve">undermines democratic governance and representation. </w:t>
      </w:r>
      <w:r w:rsidR="00380589" w:rsidRPr="00DD4A30">
        <w:t>Voting is important both to the people that participate and the health of the U.S. political system.</w:t>
      </w:r>
    </w:p>
    <w:p w14:paraId="4B614BE4" w14:textId="24DB1A08" w:rsidR="000E1F27" w:rsidRPr="00DD4A30" w:rsidRDefault="000E1F27" w:rsidP="000E1F27">
      <w:pPr>
        <w:spacing w:after="0" w:line="480" w:lineRule="auto"/>
        <w:jc w:val="center"/>
      </w:pPr>
      <w:r>
        <w:t>Causes of Low Voter Turnout</w:t>
      </w:r>
    </w:p>
    <w:p w14:paraId="11C4A899" w14:textId="758EE749" w:rsidR="000E1F27" w:rsidRPr="00DD4A30" w:rsidRDefault="00AD419C" w:rsidP="000E1F27">
      <w:pPr>
        <w:spacing w:after="0" w:line="480" w:lineRule="auto"/>
        <w:ind w:firstLine="720"/>
      </w:pPr>
      <w:r w:rsidRPr="00DD4A30">
        <w:t xml:space="preserve">It is irrefutable that the state of Texas has a lower voter turnout history. </w:t>
      </w:r>
      <w:r w:rsidR="00E431E6" w:rsidRPr="00DD4A30">
        <w:t>The state</w:t>
      </w:r>
      <w:r w:rsidR="005B0F80">
        <w:t>'</w:t>
      </w:r>
      <w:r w:rsidR="00E431E6" w:rsidRPr="00DD4A30">
        <w:t xml:space="preserve">s electoral participation </w:t>
      </w:r>
      <w:r w:rsidR="00666B91" w:rsidRPr="00DD4A30">
        <w:t>has consistently ranked low</w:t>
      </w:r>
      <w:r w:rsidR="00D57B8A">
        <w:t>,</w:t>
      </w:r>
      <w:r w:rsidR="00A22939" w:rsidRPr="00DD4A30">
        <w:t xml:space="preserve"> with </w:t>
      </w:r>
      <w:r w:rsidR="000455E1" w:rsidRPr="00DD4A30">
        <w:t xml:space="preserve">voter turnout </w:t>
      </w:r>
      <w:r w:rsidR="00542791" w:rsidRPr="00DD4A30">
        <w:t>going even lower in non-presidential elections</w:t>
      </w:r>
      <w:r w:rsidR="0097464B">
        <w:t xml:space="preserve"> (</w:t>
      </w:r>
      <w:proofErr w:type="spellStart"/>
      <w:r w:rsidR="0097464B" w:rsidRPr="00DD4A30">
        <w:rPr>
          <w:color w:val="222222"/>
          <w:shd w:val="clear" w:color="auto" w:fill="FFFFFF"/>
        </w:rPr>
        <w:t>Marschall</w:t>
      </w:r>
      <w:proofErr w:type="spellEnd"/>
      <w:r w:rsidR="0097464B" w:rsidRPr="00DD4A30">
        <w:rPr>
          <w:color w:val="222222"/>
          <w:shd w:val="clear" w:color="auto" w:fill="FFFFFF"/>
        </w:rPr>
        <w:t xml:space="preserve"> and</w:t>
      </w:r>
      <w:r w:rsidR="0097464B">
        <w:rPr>
          <w:color w:val="222222"/>
          <w:shd w:val="clear" w:color="auto" w:fill="FFFFFF"/>
        </w:rPr>
        <w:t xml:space="preserve"> </w:t>
      </w:r>
      <w:proofErr w:type="spellStart"/>
      <w:r w:rsidR="0097464B" w:rsidRPr="00DD4A30">
        <w:rPr>
          <w:color w:val="222222"/>
          <w:shd w:val="clear" w:color="auto" w:fill="FFFFFF"/>
        </w:rPr>
        <w:t>Lappie</w:t>
      </w:r>
      <w:proofErr w:type="spellEnd"/>
      <w:r w:rsidR="0097464B">
        <w:rPr>
          <w:color w:val="222222"/>
          <w:shd w:val="clear" w:color="auto" w:fill="FFFFFF"/>
        </w:rPr>
        <w:t xml:space="preserve"> 226)</w:t>
      </w:r>
      <w:r w:rsidR="00542791" w:rsidRPr="00DD4A30">
        <w:t xml:space="preserve">. </w:t>
      </w:r>
      <w:r w:rsidR="00E25ECA" w:rsidRPr="00DD4A30">
        <w:t>For the past couple of decades</w:t>
      </w:r>
      <w:r w:rsidR="00D57B8A">
        <w:t>,</w:t>
      </w:r>
      <w:r w:rsidR="00E25ECA" w:rsidRPr="00DD4A30">
        <w:t xml:space="preserve"> Texas voter turnout has</w:t>
      </w:r>
      <w:r w:rsidR="009168A1" w:rsidRPr="00DD4A30">
        <w:t xml:space="preserve"> regularly</w:t>
      </w:r>
      <w:r w:rsidR="00E25ECA" w:rsidRPr="00DD4A30">
        <w:t xml:space="preserve"> been lower than the nation</w:t>
      </w:r>
      <w:r w:rsidR="00D57B8A">
        <w:t>al</w:t>
      </w:r>
      <w:r w:rsidR="00E25ECA" w:rsidRPr="00DD4A30">
        <w:t xml:space="preserve"> averag</w:t>
      </w:r>
      <w:r w:rsidR="009168A1" w:rsidRPr="00DD4A30">
        <w:t>e. The low voter turnout has been attributed to various factors</w:t>
      </w:r>
      <w:r w:rsidR="00D57B8A">
        <w:t>,</w:t>
      </w:r>
      <w:r w:rsidR="009168A1" w:rsidRPr="00DD4A30">
        <w:t xml:space="preserve"> including legal obstacles,</w:t>
      </w:r>
      <w:r w:rsidR="00B0431D" w:rsidRPr="00DD4A30">
        <w:t xml:space="preserve"> voter apathy, </w:t>
      </w:r>
      <w:r w:rsidR="00AE4202" w:rsidRPr="00DD4A30">
        <w:t>demographics</w:t>
      </w:r>
      <w:r w:rsidR="00D57B8A">
        <w:t>,</w:t>
      </w:r>
      <w:r w:rsidR="009168A1" w:rsidRPr="00DD4A30">
        <w:t xml:space="preserve"> or </w:t>
      </w:r>
      <w:r w:rsidR="00D57B8A">
        <w:t xml:space="preserve">a </w:t>
      </w:r>
      <w:r w:rsidR="009168A1" w:rsidRPr="00DD4A30">
        <w:t>combination of all of them.</w:t>
      </w:r>
    </w:p>
    <w:p w14:paraId="2CEF3C1F" w14:textId="5FD794FF" w:rsidR="008513AF" w:rsidRPr="00DD4A30" w:rsidRDefault="008513AF" w:rsidP="00EB6D79">
      <w:pPr>
        <w:spacing w:after="0" w:line="480" w:lineRule="auto"/>
        <w:ind w:firstLine="720"/>
      </w:pPr>
      <w:r w:rsidRPr="00DD4A30">
        <w:t xml:space="preserve">There are many legal hurdles in the Teas voting system that impede election participation. </w:t>
      </w:r>
      <w:r w:rsidR="00925D80" w:rsidRPr="00DD4A30">
        <w:t xml:space="preserve">In Texas, election law and voting </w:t>
      </w:r>
      <w:proofErr w:type="gramStart"/>
      <w:r w:rsidR="00925D80" w:rsidRPr="00DD4A30">
        <w:t>is</w:t>
      </w:r>
      <w:proofErr w:type="gramEnd"/>
      <w:r w:rsidR="00925D80" w:rsidRPr="00DD4A30">
        <w:t xml:space="preserve"> a resolute struggle between those who want to </w:t>
      </w:r>
      <w:r w:rsidR="00925D80" w:rsidRPr="00DD4A30">
        <w:lastRenderedPageBreak/>
        <w:t xml:space="preserve">remove the barriers to election participation and those </w:t>
      </w:r>
      <w:r w:rsidR="00A10BCB" w:rsidRPr="00DD4A30">
        <w:t>who think additional measures are required to protect the election process and results</w:t>
      </w:r>
      <w:r w:rsidR="00F410C9">
        <w:t xml:space="preserve"> (</w:t>
      </w:r>
      <w:proofErr w:type="spellStart"/>
      <w:r w:rsidR="00F410C9" w:rsidRPr="00DD4A30">
        <w:rPr>
          <w:color w:val="222222"/>
          <w:shd w:val="clear" w:color="auto" w:fill="FFFFFF"/>
        </w:rPr>
        <w:t>Marschall</w:t>
      </w:r>
      <w:proofErr w:type="spellEnd"/>
      <w:r w:rsidR="00F410C9">
        <w:rPr>
          <w:color w:val="222222"/>
          <w:shd w:val="clear" w:color="auto" w:fill="FFFFFF"/>
        </w:rPr>
        <w:t xml:space="preserve"> </w:t>
      </w:r>
      <w:r w:rsidR="00F410C9" w:rsidRPr="00DD4A30">
        <w:rPr>
          <w:color w:val="222222"/>
          <w:shd w:val="clear" w:color="auto" w:fill="FFFFFF"/>
        </w:rPr>
        <w:t xml:space="preserve">and </w:t>
      </w:r>
      <w:proofErr w:type="spellStart"/>
      <w:r w:rsidR="00F410C9" w:rsidRPr="00DD4A30">
        <w:rPr>
          <w:color w:val="222222"/>
          <w:shd w:val="clear" w:color="auto" w:fill="FFFFFF"/>
        </w:rPr>
        <w:t>Lappie</w:t>
      </w:r>
      <w:proofErr w:type="spellEnd"/>
      <w:r w:rsidR="00F410C9">
        <w:rPr>
          <w:color w:val="222222"/>
          <w:shd w:val="clear" w:color="auto" w:fill="FFFFFF"/>
        </w:rPr>
        <w:t xml:space="preserve"> 231)</w:t>
      </w:r>
      <w:r w:rsidR="00A10BCB" w:rsidRPr="00DD4A30">
        <w:t xml:space="preserve">. </w:t>
      </w:r>
      <w:r w:rsidR="00614A32" w:rsidRPr="00DD4A30">
        <w:t>Texas</w:t>
      </w:r>
      <w:r w:rsidR="005B0F80">
        <w:t>'</w:t>
      </w:r>
      <w:r w:rsidR="00614A32" w:rsidRPr="00DD4A30">
        <w:t xml:space="preserve"> pre-registration law is restrictive</w:t>
      </w:r>
      <w:r w:rsidR="00D57B8A">
        <w:t>,</w:t>
      </w:r>
      <w:r w:rsidR="00614A32" w:rsidRPr="00DD4A30">
        <w:t xml:space="preserve"> which prevents many Texans from registering to vote. </w:t>
      </w:r>
      <w:r w:rsidR="0085292B" w:rsidRPr="00DD4A30">
        <w:t>Additionally,</w:t>
      </w:r>
      <w:r w:rsidR="00AE1C7D" w:rsidRPr="00DD4A30">
        <w:t xml:space="preserve"> the voter I</w:t>
      </w:r>
      <w:r w:rsidR="005B0F80">
        <w:t>.D.</w:t>
      </w:r>
      <w:r w:rsidR="00AE1C7D" w:rsidRPr="00DD4A30">
        <w:t xml:space="preserve"> law requiring people to present identification to vote</w:t>
      </w:r>
      <w:r w:rsidR="00887F73" w:rsidRPr="00DD4A30">
        <w:t xml:space="preserve"> is a barrier for many Texans. </w:t>
      </w:r>
      <w:r w:rsidR="00407B1E" w:rsidRPr="00DD4A30">
        <w:t>Research indicates that many people living in Texas are less likely to participate in election</w:t>
      </w:r>
      <w:r w:rsidR="00D57B8A">
        <w:t>s</w:t>
      </w:r>
      <w:r w:rsidR="0085292B" w:rsidRPr="00DD4A30">
        <w:t xml:space="preserve"> because of who they are and other life circumstances</w:t>
      </w:r>
      <w:r w:rsidR="008A3008">
        <w:t xml:space="preserve"> (</w:t>
      </w:r>
      <w:proofErr w:type="spellStart"/>
      <w:r w:rsidR="008A3008" w:rsidRPr="00DD4A30">
        <w:rPr>
          <w:color w:val="222222"/>
          <w:shd w:val="clear" w:color="auto" w:fill="FFFFFF"/>
        </w:rPr>
        <w:t>Ponstingel</w:t>
      </w:r>
      <w:proofErr w:type="spellEnd"/>
      <w:r w:rsidR="008A3008" w:rsidRPr="00DD4A30">
        <w:rPr>
          <w:color w:val="222222"/>
          <w:shd w:val="clear" w:color="auto" w:fill="FFFFFF"/>
        </w:rPr>
        <w:t xml:space="preserve"> and</w:t>
      </w:r>
      <w:r w:rsidR="008A3008">
        <w:rPr>
          <w:color w:val="222222"/>
          <w:shd w:val="clear" w:color="auto" w:fill="FFFFFF"/>
        </w:rPr>
        <w:t xml:space="preserve"> </w:t>
      </w:r>
      <w:r w:rsidR="008A3008" w:rsidRPr="00DD4A30">
        <w:rPr>
          <w:color w:val="222222"/>
          <w:shd w:val="clear" w:color="auto" w:fill="FFFFFF"/>
        </w:rPr>
        <w:t>Weaver</w:t>
      </w:r>
      <w:r w:rsidR="008A3008">
        <w:rPr>
          <w:color w:val="222222"/>
          <w:shd w:val="clear" w:color="auto" w:fill="FFFFFF"/>
        </w:rPr>
        <w:t xml:space="preserve"> 11)</w:t>
      </w:r>
      <w:r w:rsidR="0085292B" w:rsidRPr="00DD4A30">
        <w:t xml:space="preserve">. </w:t>
      </w:r>
    </w:p>
    <w:p w14:paraId="50C8198E" w14:textId="1FCE5576" w:rsidR="009A49B1" w:rsidRPr="00DD4A30" w:rsidRDefault="00A24D29" w:rsidP="00EB6D79">
      <w:pPr>
        <w:spacing w:after="0" w:line="480" w:lineRule="auto"/>
        <w:ind w:firstLine="720"/>
      </w:pPr>
      <w:r w:rsidRPr="00DD4A30">
        <w:tab/>
      </w:r>
      <w:r w:rsidR="008E4613" w:rsidRPr="00DD4A30">
        <w:t xml:space="preserve">Voter apathy is another significant reason for low voter turnout in Texas. </w:t>
      </w:r>
      <w:r w:rsidR="00DD43F9" w:rsidRPr="00DD4A30">
        <w:t xml:space="preserve">Many Texans are losing interest in the elections </w:t>
      </w:r>
      <w:r w:rsidR="000F3BF8" w:rsidRPr="00DD4A30">
        <w:t>as they feel alienated and the political system is not working for them</w:t>
      </w:r>
      <w:r w:rsidR="00E012F0" w:rsidRPr="00DD4A30">
        <w:t>. They feel any attempt to influence the political system</w:t>
      </w:r>
      <w:r w:rsidR="00D57B8A">
        <w:t xml:space="preserve"> won't change anything</w:t>
      </w:r>
      <w:r w:rsidR="00E012F0" w:rsidRPr="00DD4A30">
        <w:t xml:space="preserve">. While voting is </w:t>
      </w:r>
      <w:r w:rsidR="005C61A0" w:rsidRPr="00DD4A30">
        <w:t xml:space="preserve">fundamental to representative democracy and </w:t>
      </w:r>
      <w:r w:rsidR="0025133F" w:rsidRPr="00DD4A30">
        <w:t>an important process for citizens to ex</w:t>
      </w:r>
      <w:r w:rsidR="00250627" w:rsidRPr="00DD4A30">
        <w:t>press themselves</w:t>
      </w:r>
      <w:r w:rsidR="004C012C" w:rsidRPr="00DD4A30">
        <w:t xml:space="preserve">, many </w:t>
      </w:r>
      <w:proofErr w:type="spellStart"/>
      <w:r w:rsidR="004C012C" w:rsidRPr="00DD4A30">
        <w:t>eligible</w:t>
      </w:r>
      <w:r w:rsidR="00D57B8A">
        <w:t>s</w:t>
      </w:r>
      <w:proofErr w:type="spellEnd"/>
      <w:r w:rsidR="004C012C" w:rsidRPr="00DD4A30">
        <w:t xml:space="preserve"> participa</w:t>
      </w:r>
      <w:r w:rsidR="00D57B8A">
        <w:t>nt</w:t>
      </w:r>
      <w:r w:rsidR="004C012C" w:rsidRPr="00DD4A30">
        <w:t xml:space="preserve">s </w:t>
      </w:r>
      <w:r w:rsidR="00127F8B" w:rsidRPr="00DD4A30">
        <w:t xml:space="preserve">fail </w:t>
      </w:r>
      <w:r w:rsidR="00C62239" w:rsidRPr="00DD4A30">
        <w:t>to do so because they fe</w:t>
      </w:r>
      <w:r w:rsidR="00D57B8A">
        <w:t>e</w:t>
      </w:r>
      <w:r w:rsidR="00C62239" w:rsidRPr="00DD4A30">
        <w:t>l their vote would not matter</w:t>
      </w:r>
      <w:r w:rsidR="008957ED" w:rsidRPr="00DD4A30">
        <w:t>.</w:t>
      </w:r>
    </w:p>
    <w:p w14:paraId="33482314" w14:textId="61BEFA2D" w:rsidR="00A24D29" w:rsidRDefault="009A49B1" w:rsidP="00EB6D79">
      <w:pPr>
        <w:spacing w:after="0" w:line="480" w:lineRule="auto"/>
        <w:ind w:firstLine="720"/>
      </w:pPr>
      <w:r w:rsidRPr="00DD4A30">
        <w:tab/>
      </w:r>
      <w:r w:rsidR="005F6C66" w:rsidRPr="00DD4A30">
        <w:t>Demography covers whole societies based on parameters such as education, ethnicity, religion</w:t>
      </w:r>
      <w:r w:rsidR="00D57B8A">
        <w:t>,</w:t>
      </w:r>
      <w:r w:rsidR="005F6C66" w:rsidRPr="00DD4A30">
        <w:t xml:space="preserve"> and nationality.</w:t>
      </w:r>
      <w:r w:rsidR="00D028CF" w:rsidRPr="00DD4A30">
        <w:t xml:space="preserve"> Studies show that in the U.S.</w:t>
      </w:r>
      <w:r w:rsidR="00D57B8A">
        <w:t>,</w:t>
      </w:r>
      <w:r w:rsidR="00D028CF" w:rsidRPr="00DD4A30">
        <w:t xml:space="preserve"> voters </w:t>
      </w:r>
      <w:r w:rsidR="001F6C07" w:rsidRPr="00DD4A30">
        <w:t>tend to be wealthier, older, whiter</w:t>
      </w:r>
      <w:r w:rsidR="00FA6C5B">
        <w:t>,</w:t>
      </w:r>
      <w:r w:rsidR="001F6C07" w:rsidRPr="00DD4A30">
        <w:t xml:space="preserve"> and more educated than non-voters (</w:t>
      </w:r>
      <w:r w:rsidR="0040641D" w:rsidRPr="00DD4A30">
        <w:rPr>
          <w:color w:val="222222"/>
          <w:shd w:val="clear" w:color="auto" w:fill="FFFFFF"/>
        </w:rPr>
        <w:t>Morgan and Lee</w:t>
      </w:r>
      <w:r w:rsidR="0040641D">
        <w:rPr>
          <w:color w:val="222222"/>
          <w:shd w:val="clear" w:color="auto" w:fill="FFFFFF"/>
        </w:rPr>
        <w:t xml:space="preserve"> 671</w:t>
      </w:r>
      <w:r w:rsidR="001F6C07" w:rsidRPr="00DD4A30">
        <w:t xml:space="preserve">). </w:t>
      </w:r>
      <w:r w:rsidR="00FA6C5B">
        <w:t xml:space="preserve">The </w:t>
      </w:r>
      <w:r w:rsidR="0083292F" w:rsidRPr="00DD4A30">
        <w:t>Hispanic population is increasingly growing in Texas</w:t>
      </w:r>
      <w:r w:rsidR="00FA6C5B">
        <w:t>;</w:t>
      </w:r>
      <w:r w:rsidR="0083292F" w:rsidRPr="00DD4A30">
        <w:t xml:space="preserve"> however</w:t>
      </w:r>
      <w:r w:rsidR="00FA6C5B">
        <w:t>,</w:t>
      </w:r>
      <w:r w:rsidR="0083292F" w:rsidRPr="00DD4A30">
        <w:t xml:space="preserve"> most of them are under 18 years</w:t>
      </w:r>
      <w:r w:rsidR="00FA6C5B">
        <w:t>, therefore,</w:t>
      </w:r>
      <w:r w:rsidR="0083292F" w:rsidRPr="00DD4A30">
        <w:t xml:space="preserve"> cannot participate in elections. </w:t>
      </w:r>
      <w:r w:rsidR="008E5967" w:rsidRPr="00DD4A30">
        <w:t xml:space="preserve">Texas </w:t>
      </w:r>
      <w:r w:rsidR="00E21AF1" w:rsidRPr="00DD4A30">
        <w:t>harbors</w:t>
      </w:r>
      <w:r w:rsidR="008E5967" w:rsidRPr="00DD4A30">
        <w:t xml:space="preserve"> many immigrants</w:t>
      </w:r>
      <w:r w:rsidR="00FA6C5B">
        <w:t>,</w:t>
      </w:r>
      <w:r w:rsidR="008E5967" w:rsidRPr="00DD4A30">
        <w:t xml:space="preserve"> some of who are naturalized citizens</w:t>
      </w:r>
      <w:r w:rsidR="00FA6C5B">
        <w:t>,</w:t>
      </w:r>
      <w:r w:rsidR="008E5967" w:rsidRPr="00DD4A30">
        <w:t xml:space="preserve"> while the rest are </w:t>
      </w:r>
      <w:r w:rsidR="00E21AF1" w:rsidRPr="00DD4A30">
        <w:t>non-citizens</w:t>
      </w:r>
      <w:r w:rsidR="008E5967" w:rsidRPr="00DD4A30">
        <w:t xml:space="preserve"> or undocumented immigrates that cannot participate in the electoral process.</w:t>
      </w:r>
    </w:p>
    <w:p w14:paraId="769085D5" w14:textId="6CF1BAEF" w:rsidR="000E1F27" w:rsidRPr="00DD4A30" w:rsidRDefault="000E1F27" w:rsidP="000E1F27">
      <w:pPr>
        <w:spacing w:after="0" w:line="480" w:lineRule="auto"/>
        <w:jc w:val="center"/>
      </w:pPr>
      <w:r>
        <w:t>Conclusion</w:t>
      </w:r>
    </w:p>
    <w:p w14:paraId="29CBCD30" w14:textId="478A0F2C" w:rsidR="00234015" w:rsidRPr="00DD4A30" w:rsidRDefault="000E1F27" w:rsidP="0040641D">
      <w:pPr>
        <w:spacing w:after="0" w:line="480" w:lineRule="auto"/>
        <w:ind w:firstLine="720"/>
      </w:pPr>
      <w:r>
        <w:t xml:space="preserve">In summation, election and voting are significant processes that </w:t>
      </w:r>
      <w:r w:rsidR="008766E4" w:rsidRPr="00DD4A30">
        <w:t xml:space="preserve">citizens use to express themselves </w:t>
      </w:r>
      <w:r w:rsidR="00F83B40" w:rsidRPr="00DD4A30">
        <w:t xml:space="preserve">in the United States and other countries </w:t>
      </w:r>
      <w:r w:rsidR="00FA6C5B">
        <w:t>worldwide</w:t>
      </w:r>
      <w:r w:rsidR="00F83B40" w:rsidRPr="00DD4A30">
        <w:t>.</w:t>
      </w:r>
      <w:r w:rsidR="006A63E1" w:rsidRPr="00DD4A30">
        <w:t xml:space="preserve"> Elections and voting are the foundation of democracy</w:t>
      </w:r>
      <w:r w:rsidR="005071A0" w:rsidRPr="00DD4A30">
        <w:t>. While they are significant to democratic governance</w:t>
      </w:r>
      <w:r w:rsidR="00FA6C5B">
        <w:t>,</w:t>
      </w:r>
      <w:r w:rsidR="005071A0" w:rsidRPr="00DD4A30">
        <w:t xml:space="preserve"> far too few </w:t>
      </w:r>
      <w:r w:rsidR="005071A0" w:rsidRPr="00DD4A30">
        <w:lastRenderedPageBreak/>
        <w:t xml:space="preserve">people participate in the elections. </w:t>
      </w:r>
      <w:r w:rsidR="00097AE5" w:rsidRPr="00DD4A30">
        <w:t xml:space="preserve">It is important </w:t>
      </w:r>
      <w:r w:rsidR="00FA6C5B">
        <w:t xml:space="preserve">to </w:t>
      </w:r>
      <w:r w:rsidR="00097AE5" w:rsidRPr="00DD4A30">
        <w:t xml:space="preserve">improve the voter turnout throughout the U.S. for the health of our democracy </w:t>
      </w:r>
      <w:r w:rsidR="00B40E04" w:rsidRPr="00DD4A30">
        <w:t xml:space="preserve">and political system. </w:t>
      </w:r>
      <w:r w:rsidR="00E41172" w:rsidRPr="00DD4A30">
        <w:t xml:space="preserve">This could </w:t>
      </w:r>
      <w:r w:rsidR="002F2FC0">
        <w:t xml:space="preserve">be </w:t>
      </w:r>
      <w:r w:rsidR="002F2FC0" w:rsidRPr="00DD4A30">
        <w:t>achieve</w:t>
      </w:r>
      <w:r w:rsidR="002F2FC0">
        <w:t>d</w:t>
      </w:r>
      <w:r w:rsidR="00E41172" w:rsidRPr="00DD4A30">
        <w:t xml:space="preserve"> by removing obstacles to election participation, civic education</w:t>
      </w:r>
      <w:r w:rsidR="00FA6C5B">
        <w:t>,</w:t>
      </w:r>
      <w:r w:rsidR="007151BE" w:rsidRPr="00DD4A30">
        <w:t xml:space="preserve"> and</w:t>
      </w:r>
      <w:r w:rsidR="00E41172" w:rsidRPr="00DD4A30">
        <w:t xml:space="preserve"> </w:t>
      </w:r>
      <w:r w:rsidR="001D25F0" w:rsidRPr="00DD4A30">
        <w:t>competitive race.</w:t>
      </w:r>
    </w:p>
    <w:p w14:paraId="728D7A94" w14:textId="77777777" w:rsidR="003D150A" w:rsidRDefault="003D150A">
      <w:r>
        <w:br w:type="page"/>
      </w:r>
    </w:p>
    <w:p w14:paraId="37AB20C4" w14:textId="463ECEB9" w:rsidR="00297239" w:rsidRPr="00DD4A30" w:rsidRDefault="00234015" w:rsidP="00DD4A30">
      <w:pPr>
        <w:spacing w:after="0" w:line="480" w:lineRule="auto"/>
        <w:jc w:val="center"/>
      </w:pPr>
      <w:r w:rsidRPr="00DD4A30">
        <w:lastRenderedPageBreak/>
        <w:t>Works Cited</w:t>
      </w:r>
    </w:p>
    <w:p w14:paraId="6DBA7E11" w14:textId="77777777" w:rsidR="0097464B" w:rsidRPr="00DD4A30" w:rsidRDefault="0097464B" w:rsidP="00DD4A30">
      <w:pPr>
        <w:spacing w:after="0" w:line="480" w:lineRule="auto"/>
        <w:ind w:left="720" w:hanging="720"/>
        <w:rPr>
          <w:color w:val="222222"/>
          <w:shd w:val="clear" w:color="auto" w:fill="FFFFFF"/>
        </w:rPr>
      </w:pPr>
      <w:proofErr w:type="spellStart"/>
      <w:r w:rsidRPr="00DD4A30">
        <w:rPr>
          <w:color w:val="222222"/>
          <w:shd w:val="clear" w:color="auto" w:fill="FFFFFF"/>
        </w:rPr>
        <w:t>Marschall</w:t>
      </w:r>
      <w:proofErr w:type="spellEnd"/>
      <w:r w:rsidRPr="00DD4A30">
        <w:rPr>
          <w:color w:val="222222"/>
          <w:shd w:val="clear" w:color="auto" w:fill="FFFFFF"/>
        </w:rPr>
        <w:t xml:space="preserve">, Melissa, and John </w:t>
      </w:r>
      <w:proofErr w:type="spellStart"/>
      <w:r w:rsidRPr="00DD4A30">
        <w:rPr>
          <w:color w:val="222222"/>
          <w:shd w:val="clear" w:color="auto" w:fill="FFFFFF"/>
        </w:rPr>
        <w:t>Lappie</w:t>
      </w:r>
      <w:proofErr w:type="spellEnd"/>
      <w:r w:rsidRPr="00DD4A30">
        <w:rPr>
          <w:color w:val="222222"/>
          <w:shd w:val="clear" w:color="auto" w:fill="FFFFFF"/>
        </w:rPr>
        <w:t xml:space="preserve">. "Turnout in Local Elections: Is Timing Really </w:t>
      </w:r>
      <w:proofErr w:type="gramStart"/>
      <w:r w:rsidRPr="00DD4A30">
        <w:rPr>
          <w:color w:val="222222"/>
          <w:shd w:val="clear" w:color="auto" w:fill="FFFFFF"/>
        </w:rPr>
        <w:t>Everything?.</w:t>
      </w:r>
      <w:proofErr w:type="gramEnd"/>
      <w:r w:rsidRPr="00DD4A30">
        <w:rPr>
          <w:color w:val="222222"/>
          <w:shd w:val="clear" w:color="auto" w:fill="FFFFFF"/>
        </w:rPr>
        <w:t>" </w:t>
      </w:r>
      <w:r w:rsidRPr="00DD4A30">
        <w:rPr>
          <w:i/>
          <w:iCs/>
          <w:color w:val="222222"/>
          <w:shd w:val="clear" w:color="auto" w:fill="FFFFFF"/>
        </w:rPr>
        <w:t>Election Law Journal: Rules, Politics, and Policy</w:t>
      </w:r>
      <w:r w:rsidRPr="00DD4A30">
        <w:rPr>
          <w:color w:val="222222"/>
          <w:shd w:val="clear" w:color="auto" w:fill="FFFFFF"/>
        </w:rPr>
        <w:t> 17.3 (2018): 221-233.</w:t>
      </w:r>
    </w:p>
    <w:p w14:paraId="268331B6" w14:textId="1FCDF85A" w:rsidR="0097464B" w:rsidRPr="00DD4A30" w:rsidRDefault="0097464B" w:rsidP="00DD4A30">
      <w:pPr>
        <w:spacing w:after="0" w:line="480" w:lineRule="auto"/>
        <w:ind w:left="720" w:hanging="720"/>
      </w:pPr>
      <w:r w:rsidRPr="00DD4A30">
        <w:rPr>
          <w:color w:val="222222"/>
          <w:shd w:val="clear" w:color="auto" w:fill="FFFFFF"/>
        </w:rPr>
        <w:t xml:space="preserve">Morgan, Stephen L., and </w:t>
      </w:r>
      <w:proofErr w:type="spellStart"/>
      <w:r w:rsidRPr="00DD4A30">
        <w:rPr>
          <w:color w:val="222222"/>
          <w:shd w:val="clear" w:color="auto" w:fill="FFFFFF"/>
        </w:rPr>
        <w:t>Jiwon</w:t>
      </w:r>
      <w:proofErr w:type="spellEnd"/>
      <w:r w:rsidRPr="00DD4A30">
        <w:rPr>
          <w:color w:val="222222"/>
          <w:shd w:val="clear" w:color="auto" w:fill="FFFFFF"/>
        </w:rPr>
        <w:t xml:space="preserve"> Lee. "The white working class and voter turnout in U</w:t>
      </w:r>
      <w:r w:rsidR="005B0F80">
        <w:rPr>
          <w:color w:val="222222"/>
          <w:shd w:val="clear" w:color="auto" w:fill="FFFFFF"/>
        </w:rPr>
        <w:t>.S.</w:t>
      </w:r>
      <w:r w:rsidRPr="00DD4A30">
        <w:rPr>
          <w:color w:val="222222"/>
          <w:shd w:val="clear" w:color="auto" w:fill="FFFFFF"/>
        </w:rPr>
        <w:t xml:space="preserve"> presidential elections, 2004 to 2016." </w:t>
      </w:r>
      <w:r w:rsidRPr="00DD4A30">
        <w:rPr>
          <w:i/>
          <w:iCs/>
          <w:color w:val="222222"/>
          <w:shd w:val="clear" w:color="auto" w:fill="FFFFFF"/>
        </w:rPr>
        <w:t>Sociological Science</w:t>
      </w:r>
      <w:r w:rsidRPr="00DD4A30">
        <w:rPr>
          <w:color w:val="222222"/>
          <w:shd w:val="clear" w:color="auto" w:fill="FFFFFF"/>
        </w:rPr>
        <w:t> 4 (2017): 656-685.</w:t>
      </w:r>
    </w:p>
    <w:p w14:paraId="1216DD60" w14:textId="67FC6C5A" w:rsidR="0097464B" w:rsidRPr="00DD4A30" w:rsidRDefault="0097464B" w:rsidP="00DD4A30">
      <w:pPr>
        <w:spacing w:after="0" w:line="480" w:lineRule="auto"/>
        <w:ind w:left="720" w:hanging="720"/>
        <w:rPr>
          <w:color w:val="222222"/>
          <w:shd w:val="clear" w:color="auto" w:fill="FFFFFF"/>
        </w:rPr>
      </w:pPr>
      <w:proofErr w:type="spellStart"/>
      <w:r w:rsidRPr="00DD4A30">
        <w:rPr>
          <w:color w:val="222222"/>
          <w:shd w:val="clear" w:color="auto" w:fill="FFFFFF"/>
        </w:rPr>
        <w:t>Ponstingel</w:t>
      </w:r>
      <w:proofErr w:type="spellEnd"/>
      <w:r w:rsidRPr="00DD4A30">
        <w:rPr>
          <w:color w:val="222222"/>
          <w:shd w:val="clear" w:color="auto" w:fill="FFFFFF"/>
        </w:rPr>
        <w:t xml:space="preserve">, John, and Russell Weaver. "Can Social Institutions Awaken </w:t>
      </w:r>
      <w:r w:rsidR="005B0F80">
        <w:rPr>
          <w:color w:val="222222"/>
          <w:shd w:val="clear" w:color="auto" w:fill="FFFFFF"/>
        </w:rPr>
        <w:t>"</w:t>
      </w:r>
      <w:r w:rsidRPr="00DD4A30">
        <w:rPr>
          <w:color w:val="222222"/>
          <w:shd w:val="clear" w:color="auto" w:fill="FFFFFF"/>
        </w:rPr>
        <w:t>Sleeping Giants</w:t>
      </w:r>
      <w:r w:rsidR="005B0F80">
        <w:rPr>
          <w:color w:val="222222"/>
          <w:shd w:val="clear" w:color="auto" w:fill="FFFFFF"/>
        </w:rPr>
        <w:t>"</w:t>
      </w:r>
      <w:r w:rsidRPr="00DD4A30">
        <w:rPr>
          <w:color w:val="222222"/>
          <w:shd w:val="clear" w:color="auto" w:fill="FFFFFF"/>
        </w:rPr>
        <w:t>? A Pilot Electoral Geography Study of Latinx Voter Turnout in Texas Counties in the 2016 U</w:t>
      </w:r>
      <w:r w:rsidR="005B0F80">
        <w:rPr>
          <w:color w:val="222222"/>
          <w:shd w:val="clear" w:color="auto" w:fill="FFFFFF"/>
        </w:rPr>
        <w:t>.S.</w:t>
      </w:r>
      <w:r w:rsidRPr="00DD4A30">
        <w:rPr>
          <w:color w:val="222222"/>
          <w:shd w:val="clear" w:color="auto" w:fill="FFFFFF"/>
        </w:rPr>
        <w:t xml:space="preserve"> Presidential Election." </w:t>
      </w:r>
      <w:r w:rsidRPr="00DD4A30">
        <w:rPr>
          <w:i/>
          <w:iCs/>
          <w:color w:val="222222"/>
          <w:shd w:val="clear" w:color="auto" w:fill="FFFFFF"/>
        </w:rPr>
        <w:t>The Professional Geographer</w:t>
      </w:r>
      <w:r w:rsidRPr="00DD4A30">
        <w:rPr>
          <w:color w:val="222222"/>
          <w:shd w:val="clear" w:color="auto" w:fill="FFFFFF"/>
        </w:rPr>
        <w:t> (2020): 1-15.</w:t>
      </w:r>
    </w:p>
    <w:p w14:paraId="49ECE464" w14:textId="77777777" w:rsidR="00EB6D79" w:rsidRPr="00DD4A30" w:rsidRDefault="00EB6D79" w:rsidP="00EB6D79">
      <w:pPr>
        <w:spacing w:after="0" w:line="480" w:lineRule="auto"/>
        <w:ind w:firstLine="720"/>
      </w:pPr>
    </w:p>
    <w:p w14:paraId="7942B445" w14:textId="04A798D3" w:rsidR="008724F7" w:rsidRPr="00DD4A30" w:rsidRDefault="008724F7" w:rsidP="008724F7">
      <w:pPr>
        <w:spacing w:after="0" w:line="480" w:lineRule="auto"/>
        <w:ind w:left="720" w:hanging="720"/>
      </w:pPr>
    </w:p>
    <w:sectPr w:rsidR="008724F7" w:rsidRPr="00DD4A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623C0" w14:textId="77777777" w:rsidR="00E61994" w:rsidRDefault="00E61994" w:rsidP="004D6A5D">
      <w:pPr>
        <w:spacing w:after="0" w:line="240" w:lineRule="auto"/>
      </w:pPr>
      <w:r>
        <w:separator/>
      </w:r>
    </w:p>
  </w:endnote>
  <w:endnote w:type="continuationSeparator" w:id="0">
    <w:p w14:paraId="7D8583EC" w14:textId="77777777" w:rsidR="00E61994" w:rsidRDefault="00E61994" w:rsidP="004D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E2024" w14:textId="77777777" w:rsidR="00E61994" w:rsidRDefault="00E61994" w:rsidP="004D6A5D">
      <w:pPr>
        <w:spacing w:after="0" w:line="240" w:lineRule="auto"/>
      </w:pPr>
      <w:r>
        <w:separator/>
      </w:r>
    </w:p>
  </w:footnote>
  <w:footnote w:type="continuationSeparator" w:id="0">
    <w:p w14:paraId="34E8932F" w14:textId="77777777" w:rsidR="00E61994" w:rsidRDefault="00E61994" w:rsidP="004D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2193A" w14:textId="2D12D6CF" w:rsidR="00A017BB" w:rsidRDefault="00F92F38">
    <w:pPr>
      <w:pStyle w:val="Header"/>
      <w:jc w:val="right"/>
    </w:pPr>
    <w:r>
      <w:t>Surn</w:t>
    </w:r>
    <w:sdt>
      <w:sdtPr>
        <w:id w:val="-4994972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017BB">
          <w:t xml:space="preserve">ame </w:t>
        </w:r>
        <w:r w:rsidR="00A017BB">
          <w:fldChar w:fldCharType="begin"/>
        </w:r>
        <w:r w:rsidR="00A017BB">
          <w:instrText xml:space="preserve"> PAGE   \* MERGEFORMAT </w:instrText>
        </w:r>
        <w:r w:rsidR="00A017BB">
          <w:fldChar w:fldCharType="separate"/>
        </w:r>
        <w:r w:rsidR="005560F7">
          <w:rPr>
            <w:noProof/>
          </w:rPr>
          <w:t>2</w:t>
        </w:r>
        <w:r w:rsidR="00A017BB">
          <w:rPr>
            <w:noProof/>
          </w:rPr>
          <w:fldChar w:fldCharType="end"/>
        </w:r>
      </w:sdtContent>
    </w:sdt>
  </w:p>
  <w:p w14:paraId="544EC659" w14:textId="77777777" w:rsidR="00A017BB" w:rsidRDefault="00A01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60C4A"/>
    <w:multiLevelType w:val="hybridMultilevel"/>
    <w:tmpl w:val="B04E2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MDY2MzezMDSzNDZS0lEKTi0uzszPAykwrgUA7+tg9CwAAAA="/>
  </w:docVars>
  <w:rsids>
    <w:rsidRoot w:val="00F92F38"/>
    <w:rsid w:val="0004420E"/>
    <w:rsid w:val="000455E1"/>
    <w:rsid w:val="00097AE5"/>
    <w:rsid w:val="000B652E"/>
    <w:rsid w:val="000E1F27"/>
    <w:rsid w:val="000F3BF8"/>
    <w:rsid w:val="00127F8B"/>
    <w:rsid w:val="0013723D"/>
    <w:rsid w:val="00147F2D"/>
    <w:rsid w:val="001576E5"/>
    <w:rsid w:val="001C1BA1"/>
    <w:rsid w:val="001D25F0"/>
    <w:rsid w:val="001F6C07"/>
    <w:rsid w:val="00202A20"/>
    <w:rsid w:val="00234015"/>
    <w:rsid w:val="00250627"/>
    <w:rsid w:val="0025133F"/>
    <w:rsid w:val="00256793"/>
    <w:rsid w:val="0027203B"/>
    <w:rsid w:val="00276339"/>
    <w:rsid w:val="00294355"/>
    <w:rsid w:val="00297239"/>
    <w:rsid w:val="002E5F0C"/>
    <w:rsid w:val="002F2FC0"/>
    <w:rsid w:val="00380589"/>
    <w:rsid w:val="003D150A"/>
    <w:rsid w:val="00400C84"/>
    <w:rsid w:val="0040641D"/>
    <w:rsid w:val="00406E05"/>
    <w:rsid w:val="00407B1E"/>
    <w:rsid w:val="004C012C"/>
    <w:rsid w:val="004D6A5D"/>
    <w:rsid w:val="005071A0"/>
    <w:rsid w:val="00542791"/>
    <w:rsid w:val="00546E5E"/>
    <w:rsid w:val="005560F7"/>
    <w:rsid w:val="005B0F80"/>
    <w:rsid w:val="005B43ED"/>
    <w:rsid w:val="005C13B9"/>
    <w:rsid w:val="005C61A0"/>
    <w:rsid w:val="005E48E9"/>
    <w:rsid w:val="005F32D0"/>
    <w:rsid w:val="005F6C66"/>
    <w:rsid w:val="00614A32"/>
    <w:rsid w:val="00662BA6"/>
    <w:rsid w:val="00666B91"/>
    <w:rsid w:val="006A63E1"/>
    <w:rsid w:val="006E18E3"/>
    <w:rsid w:val="007151BE"/>
    <w:rsid w:val="00764E28"/>
    <w:rsid w:val="007B22F3"/>
    <w:rsid w:val="007C464A"/>
    <w:rsid w:val="007D1B5A"/>
    <w:rsid w:val="007F3E67"/>
    <w:rsid w:val="0083292F"/>
    <w:rsid w:val="008513AF"/>
    <w:rsid w:val="0085292B"/>
    <w:rsid w:val="008724F7"/>
    <w:rsid w:val="008766E4"/>
    <w:rsid w:val="00887F73"/>
    <w:rsid w:val="008957ED"/>
    <w:rsid w:val="008A3008"/>
    <w:rsid w:val="008D133C"/>
    <w:rsid w:val="008E4613"/>
    <w:rsid w:val="008E5967"/>
    <w:rsid w:val="009168A1"/>
    <w:rsid w:val="00925D80"/>
    <w:rsid w:val="00945A1D"/>
    <w:rsid w:val="00965512"/>
    <w:rsid w:val="00973A9F"/>
    <w:rsid w:val="0097464B"/>
    <w:rsid w:val="00991949"/>
    <w:rsid w:val="009A49B1"/>
    <w:rsid w:val="00A017BB"/>
    <w:rsid w:val="00A10BCB"/>
    <w:rsid w:val="00A22939"/>
    <w:rsid w:val="00A24D29"/>
    <w:rsid w:val="00A52FA1"/>
    <w:rsid w:val="00A84BB7"/>
    <w:rsid w:val="00AD419C"/>
    <w:rsid w:val="00AE1C7D"/>
    <w:rsid w:val="00AE4202"/>
    <w:rsid w:val="00B0431D"/>
    <w:rsid w:val="00B3441A"/>
    <w:rsid w:val="00B40E04"/>
    <w:rsid w:val="00BE7F0D"/>
    <w:rsid w:val="00BF1CBE"/>
    <w:rsid w:val="00C62239"/>
    <w:rsid w:val="00CA481F"/>
    <w:rsid w:val="00CD5F45"/>
    <w:rsid w:val="00D028CF"/>
    <w:rsid w:val="00D57B8A"/>
    <w:rsid w:val="00DD43F9"/>
    <w:rsid w:val="00DD4A30"/>
    <w:rsid w:val="00E012F0"/>
    <w:rsid w:val="00E21AF1"/>
    <w:rsid w:val="00E25ECA"/>
    <w:rsid w:val="00E34137"/>
    <w:rsid w:val="00E41172"/>
    <w:rsid w:val="00E431E6"/>
    <w:rsid w:val="00E61994"/>
    <w:rsid w:val="00EB6D79"/>
    <w:rsid w:val="00F34350"/>
    <w:rsid w:val="00F410C9"/>
    <w:rsid w:val="00F82427"/>
    <w:rsid w:val="00F83B40"/>
    <w:rsid w:val="00F92F38"/>
    <w:rsid w:val="00FA6C5B"/>
    <w:rsid w:val="00F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0EEF5"/>
  <w15:docId w15:val="{4D694D44-5181-4515-BB36-EC147BC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5D"/>
  </w:style>
  <w:style w:type="paragraph" w:styleId="Footer">
    <w:name w:val="footer"/>
    <w:basedOn w:val="Normal"/>
    <w:link w:val="FooterChar"/>
    <w:uiPriority w:val="99"/>
    <w:unhideWhenUsed/>
    <w:rsid w:val="004D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5D"/>
  </w:style>
  <w:style w:type="paragraph" w:styleId="ListParagraph">
    <w:name w:val="List Paragraph"/>
    <w:basedOn w:val="Normal"/>
    <w:uiPriority w:val="34"/>
    <w:qFormat/>
    <w:rsid w:val="007F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reelancing\templates\2016%20M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 MLA template</Template>
  <TotalTime>260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Brian Magare</cp:lastModifiedBy>
  <cp:revision>95</cp:revision>
  <dcterms:created xsi:type="dcterms:W3CDTF">2021-02-12T06:02:00Z</dcterms:created>
  <dcterms:modified xsi:type="dcterms:W3CDTF">2021-02-12T12:29:00Z</dcterms:modified>
</cp:coreProperties>
</file>